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8E" w:rsidRPr="00CD708E" w:rsidRDefault="006C76E4" w:rsidP="00CD708E">
      <w:pPr>
        <w:jc w:val="center"/>
        <w:rPr>
          <w:b/>
        </w:rPr>
      </w:pPr>
      <w:r>
        <w:rPr>
          <w:b/>
        </w:rPr>
        <w:t xml:space="preserve">Online </w:t>
      </w:r>
      <w:r w:rsidR="00CD708E">
        <w:rPr>
          <w:b/>
        </w:rPr>
        <w:t>Membership Renewal Guide</w:t>
      </w:r>
      <w:r>
        <w:rPr>
          <w:b/>
        </w:rPr>
        <w:t xml:space="preserve"> – From Membership &amp; Renewal Page</w:t>
      </w:r>
    </w:p>
    <w:p w:rsidR="007D587D" w:rsidRDefault="00CD708E">
      <w:r>
        <w:t xml:space="preserve">Happy New Year!  </w:t>
      </w:r>
      <w:r w:rsidR="00B10D48">
        <w:t>It’s that time of the year again, and we’re probably bugging you about renewing your membership.  I’ve gotten a few e-mails about online renewals, so I thought I’</w:t>
      </w:r>
      <w:r w:rsidR="00FC7386">
        <w:t>d put together an article</w:t>
      </w:r>
      <w:r w:rsidR="00B10D48">
        <w:t xml:space="preserve"> to help guide you through the pr</w:t>
      </w:r>
      <w:bookmarkStart w:id="0" w:name="_GoBack"/>
      <w:bookmarkEnd w:id="0"/>
      <w:r w:rsidR="00B10D48">
        <w:t>ocess.</w:t>
      </w:r>
    </w:p>
    <w:p w:rsidR="00970246" w:rsidRDefault="00A2717A" w:rsidP="00970246">
      <w:pPr>
        <w:pStyle w:val="ListParagraph"/>
        <w:numPr>
          <w:ilvl w:val="0"/>
          <w:numId w:val="2"/>
        </w:numPr>
      </w:pPr>
      <w:r>
        <w:t xml:space="preserve">Click on </w:t>
      </w:r>
      <w:r w:rsidRPr="00A2717A">
        <w:t xml:space="preserve">“Edit your member profile” next to “You are already a member”.   </w:t>
      </w:r>
    </w:p>
    <w:p w:rsidR="00970246" w:rsidRDefault="00970246" w:rsidP="00970246">
      <w:pPr>
        <w:pStyle w:val="ListParagraph"/>
        <w:numPr>
          <w:ilvl w:val="0"/>
          <w:numId w:val="2"/>
        </w:numPr>
      </w:pPr>
      <w:r>
        <w:t>At the bottom of the Membership Details section, you’ll see a gray box with “Renew until [date]”.  Click on it.</w:t>
      </w:r>
    </w:p>
    <w:p w:rsidR="00970246" w:rsidRDefault="00970246" w:rsidP="00970246">
      <w:pPr>
        <w:pStyle w:val="ListParagraph"/>
        <w:numPr>
          <w:ilvl w:val="0"/>
          <w:numId w:val="2"/>
        </w:numPr>
      </w:pPr>
      <w:r>
        <w:t xml:space="preserve">This next screen gives you the opportunity to update any personal information that might have changed.  </w:t>
      </w:r>
      <w:r w:rsidR="00FC7386">
        <w:t xml:space="preserve">You can also update your “Directory listing text”, which is a brief description of what you do, which will appear in your information in the Member Directory.  </w:t>
      </w:r>
      <w:r>
        <w:t>Make any changes needed, and click on the gray “Update and next” button.</w:t>
      </w:r>
    </w:p>
    <w:p w:rsidR="00970246" w:rsidRDefault="00970246" w:rsidP="00970246">
      <w:pPr>
        <w:pStyle w:val="ListParagraph"/>
        <w:numPr>
          <w:ilvl w:val="0"/>
          <w:numId w:val="2"/>
        </w:numPr>
      </w:pPr>
      <w:r>
        <w:t xml:space="preserve"> </w:t>
      </w:r>
      <w:r w:rsidR="00FC7386">
        <w:t>The next screen allows you to review and confirm your membership purchase.  When ready, click on “Confirm”.</w:t>
      </w:r>
    </w:p>
    <w:p w:rsidR="00FC7386" w:rsidRDefault="00FC7386" w:rsidP="00970246">
      <w:pPr>
        <w:pStyle w:val="ListParagraph"/>
        <w:numPr>
          <w:ilvl w:val="0"/>
          <w:numId w:val="2"/>
        </w:numPr>
      </w:pPr>
      <w:r>
        <w:t xml:space="preserve">You should now be directed back to the invoices and payments section of your profile page, and you will receive two </w:t>
      </w:r>
      <w:r w:rsidR="00CD708E">
        <w:t>e-mails</w:t>
      </w:r>
      <w:r>
        <w:t xml:space="preserve"> from AZFA.  One will be a copy of your invoice, and the other will let you know that your membership has been initiated, but has not yet been paid.  </w:t>
      </w:r>
    </w:p>
    <w:p w:rsidR="00FC7386" w:rsidRDefault="00AF7187" w:rsidP="00970246">
      <w:pPr>
        <w:pStyle w:val="ListParagraph"/>
        <w:numPr>
          <w:ilvl w:val="0"/>
          <w:numId w:val="2"/>
        </w:numPr>
      </w:pPr>
      <w:r>
        <w:t>Near the top of the page, you’ll see a yellow box with a smaller gray box on the bottom left side labeled “Pay online”.  Click on the gray box to begin the online payment process.</w:t>
      </w:r>
    </w:p>
    <w:p w:rsidR="00AF7187" w:rsidRDefault="00AF7187" w:rsidP="00970246">
      <w:pPr>
        <w:pStyle w:val="ListParagraph"/>
        <w:numPr>
          <w:ilvl w:val="0"/>
          <w:numId w:val="2"/>
        </w:numPr>
      </w:pPr>
      <w:r>
        <w:t>You’ll be directed to PayPal, but you can also pay using a credit or debit card using the link to the right of the PayPal login prompt.</w:t>
      </w:r>
    </w:p>
    <w:p w:rsidR="00AF7187" w:rsidRDefault="00AF7187" w:rsidP="00970246">
      <w:pPr>
        <w:pStyle w:val="ListParagraph"/>
        <w:numPr>
          <w:ilvl w:val="0"/>
          <w:numId w:val="2"/>
        </w:numPr>
      </w:pPr>
      <w:r>
        <w:t>Once you’ve entered your information, follow the prompts to complete your purchase.</w:t>
      </w:r>
    </w:p>
    <w:p w:rsidR="00AF7187" w:rsidRDefault="00AF7187" w:rsidP="00970246">
      <w:pPr>
        <w:pStyle w:val="ListParagraph"/>
        <w:numPr>
          <w:ilvl w:val="0"/>
          <w:numId w:val="2"/>
        </w:numPr>
      </w:pPr>
      <w:r>
        <w:t>You should receive another two e-mails; a payment receipt, and an e-mail letting you know that your membership was renewed successfully.</w:t>
      </w:r>
    </w:p>
    <w:p w:rsidR="00CD708E" w:rsidRPr="00CD708E" w:rsidRDefault="00CD708E" w:rsidP="00AF7187">
      <w:pPr>
        <w:rPr>
          <w:b/>
        </w:rPr>
      </w:pPr>
      <w:r w:rsidRPr="00CD708E">
        <w:rPr>
          <w:b/>
        </w:rPr>
        <w:t>New Feature – Membership Bundles</w:t>
      </w:r>
    </w:p>
    <w:p w:rsidR="00AF7187" w:rsidRDefault="00AF7187" w:rsidP="00AF7187">
      <w:r>
        <w:t xml:space="preserve">We have several member institutions with multiple members.  In order to cater to those organizations and make it easier </w:t>
      </w:r>
      <w:r w:rsidR="00CD708E">
        <w:t xml:space="preserve">for them </w:t>
      </w:r>
      <w:r>
        <w:t xml:space="preserve">to renew multiple members at the same time, I’ve begun to create membership bundles.  After designating a bundle administrator for your organization (the person who will be purchasing the memberships for the group or </w:t>
      </w:r>
      <w:r w:rsidR="00CD708E">
        <w:t>getting the invoice to your organization’s Accounting department for payment), I will confirm the members for your bundle and move them into your bundle administrator’s group.  Based on the group size, I’ll use an existing bundle package or create a new one.  The cost for the bundle is $26.00 multiplied by the number of group members in your bundle.  After creating your bundle, I’ll send your bundle administrator an invoice.  The bundle administrator should receive a renewal notice one year from the renewal date.  As members join or leave, I can adjust your bundle size.  If you’d like to take advantage of this new feature, please feel free to contact me!</w:t>
      </w:r>
    </w:p>
    <w:p w:rsidR="00CD708E" w:rsidRDefault="00CD708E" w:rsidP="00AF7187">
      <w:r>
        <w:t>John Kanzia</w:t>
      </w:r>
      <w:r>
        <w:br/>
        <w:t>AZFA Website Administrator</w:t>
      </w:r>
      <w:r>
        <w:br/>
      </w:r>
      <w:hyperlink r:id="rId5" w:history="1">
        <w:r w:rsidRPr="00F62DB7">
          <w:rPr>
            <w:rStyle w:val="Hyperlink"/>
          </w:rPr>
          <w:t>john.kanzia@czs.org</w:t>
        </w:r>
      </w:hyperlink>
      <w:r>
        <w:br/>
        <w:t>(708) 688-8514</w:t>
      </w:r>
    </w:p>
    <w:sectPr w:rsidR="00CD7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33BF7"/>
    <w:multiLevelType w:val="hybridMultilevel"/>
    <w:tmpl w:val="FD58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24377"/>
    <w:multiLevelType w:val="hybridMultilevel"/>
    <w:tmpl w:val="90FCB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48"/>
    <w:rsid w:val="006C76E4"/>
    <w:rsid w:val="007D587D"/>
    <w:rsid w:val="00970246"/>
    <w:rsid w:val="00A2717A"/>
    <w:rsid w:val="00AF7187"/>
    <w:rsid w:val="00B10D48"/>
    <w:rsid w:val="00CD708E"/>
    <w:rsid w:val="00F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95793-DD3C-457C-905D-42255C21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D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kanzia@cz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CZS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KANZIA, JOHN</dc:creator>
  <cp:keywords/>
  <dc:description/>
  <cp:lastModifiedBy>KANZIA, JOHN</cp:lastModifiedBy>
  <cp:revision>2</cp:revision>
  <dcterms:created xsi:type="dcterms:W3CDTF">2015-01-20T22:22:00Z</dcterms:created>
  <dcterms:modified xsi:type="dcterms:W3CDTF">2015-01-20T22:22:00Z</dcterms:modified>
</cp:coreProperties>
</file>